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伦理委员会研究者汇报方案提纲模板（</w:t>
      </w:r>
      <w:r>
        <w:rPr>
          <w:b/>
          <w:sz w:val="24"/>
        </w:rPr>
        <w:t>IEC-C-00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-A0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V3.0</w:t>
      </w:r>
      <w:r>
        <w:rPr>
          <w:rFonts w:hint="eastAsia"/>
          <w:b/>
          <w:sz w:val="24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PPT讲解内容（5分钟左右）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研究背景和目的：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1.本中心研究团队的介绍；研究疾病的介绍，及其当前可获得的常规/标准治疗手段和疗效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2.研究目的，前期研究结论，研究设计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3.研究药物（包括基础药物和对照药物）及其适应症在国内外上市的情况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研究流程（简要）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研究风险与获益：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1.研究的风险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2.受试者与社会可能的获益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3.受试者的招募：招募流程、广告内容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4.受试者退出研究的标准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5.对于肿瘤项目，研究结束时，如何安排获益的受试者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费用：哪些免费项目、定额交通/误餐/住宿补助、PK采血补偿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1.研究涉及或对外提供的人类遗传资源情况（包括材料和信息以及来源、种类、剩余样本的保存地点和时限、销毁程序）；2.研究成果分享情况（如知识产权分享方案）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全国其他中心进度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备注：1.PI或SUBI汇报项目情况；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420" w:left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2.研究流程简要介绍，汇报时间控制在5分钟左右。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2E0NDA1Zjg1ZWNlMTA1NjRkZGM3YTExMDg1MDkifQ=="/>
  </w:docVars>
  <w:rsids>
    <w:rsidRoot w:val="00000000"/>
    <w:rsid w:val="615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2023-07-14T00:45:50Z</dcterms:created>
  <dc:creator>科教科01</dc:creator>
  <cp:lastModifiedBy>YN</cp:lastModifiedBy>
  <dcterms:modified xsi:type="dcterms:W3CDTF">2023-07-14T00:45:54Z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EEE9E68F37164CFF8997195CA83FC2E3_12</vt:lpwstr>
  </property>
</Properties>
</file>