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8FCAC">
      <w:pPr>
        <w:spacing w:line="360" w:lineRule="auto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val="en-US" w:eastAsia="zh-CN"/>
        </w:rPr>
        <w:t>偏离</w:t>
      </w:r>
      <w:r>
        <w:rPr>
          <w:rFonts w:hint="eastAsia"/>
          <w:b/>
          <w:color w:val="auto"/>
          <w:sz w:val="24"/>
        </w:rPr>
        <w:t>方案报告(</w:t>
      </w:r>
      <w:r>
        <w:rPr>
          <w:b/>
          <w:color w:val="auto"/>
          <w:sz w:val="24"/>
        </w:rPr>
        <w:t>IEC-C-0</w:t>
      </w:r>
      <w:r>
        <w:rPr>
          <w:rFonts w:hint="eastAsia"/>
          <w:b/>
          <w:color w:val="auto"/>
          <w:sz w:val="24"/>
        </w:rPr>
        <w:t>2</w:t>
      </w:r>
      <w:r>
        <w:rPr>
          <w:rFonts w:hint="eastAsia"/>
          <w:b/>
          <w:color w:val="auto"/>
          <w:sz w:val="24"/>
          <w:lang w:val="en-US" w:eastAsia="zh-CN"/>
        </w:rPr>
        <w:t>1</w:t>
      </w:r>
      <w:r>
        <w:rPr>
          <w:b/>
          <w:color w:val="auto"/>
          <w:sz w:val="24"/>
        </w:rPr>
        <w:t>-A0</w:t>
      </w:r>
      <w:r>
        <w:rPr>
          <w:rFonts w:hint="eastAsia"/>
          <w:b/>
          <w:color w:val="auto"/>
          <w:sz w:val="24"/>
        </w:rPr>
        <w:t>2</w:t>
      </w:r>
      <w:r>
        <w:rPr>
          <w:b/>
          <w:color w:val="auto"/>
          <w:sz w:val="24"/>
        </w:rPr>
        <w:t>-</w:t>
      </w:r>
      <w:r>
        <w:rPr>
          <w:rFonts w:hint="eastAsia"/>
          <w:b/>
          <w:color w:val="auto"/>
          <w:sz w:val="24"/>
          <w:lang w:eastAsia="zh-CN"/>
        </w:rPr>
        <w:t>V</w:t>
      </w:r>
      <w:r>
        <w:rPr>
          <w:rFonts w:hint="eastAsia"/>
          <w:b/>
          <w:color w:val="auto"/>
          <w:sz w:val="24"/>
          <w:lang w:val="en-US" w:eastAsia="zh-CN"/>
        </w:rPr>
        <w:t>1.0</w:t>
      </w:r>
      <w:r>
        <w:rPr>
          <w:rFonts w:hint="eastAsia"/>
          <w:b/>
          <w:color w:val="auto"/>
          <w:sz w:val="24"/>
        </w:rPr>
        <w:t>)</w:t>
      </w:r>
      <w:bookmarkStart w:id="0" w:name="_GoBack"/>
      <w:bookmarkEnd w:id="0"/>
    </w:p>
    <w:p w14:paraId="3D31674E"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eastAsia="zh-CN"/>
        </w:rPr>
        <w:t>偏离</w:t>
      </w:r>
      <w:r>
        <w:rPr>
          <w:rFonts w:hint="eastAsia" w:ascii="宋体" w:hAnsi="宋体"/>
          <w:b/>
          <w:sz w:val="28"/>
        </w:rPr>
        <w:t>方案报告</w:t>
      </w:r>
    </w:p>
    <w:p w14:paraId="0698BDA3">
      <w:pPr>
        <w:jc w:val="center"/>
        <w:rPr>
          <w:lang w:val="fr-FR"/>
        </w:rPr>
      </w:pPr>
      <w:r>
        <w:rPr>
          <w:b/>
          <w:sz w:val="24"/>
          <w:lang w:val="fr-FR"/>
        </w:rPr>
        <w:t>Deviation/Non-Compliance/Violation Report Form</w:t>
      </w:r>
    </w:p>
    <w:tbl>
      <w:tblPr>
        <w:tblStyle w:val="5"/>
        <w:tblW w:w="8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65"/>
        <w:gridCol w:w="6514"/>
      </w:tblGrid>
      <w:tr w14:paraId="4287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C0E9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项目名称（编号）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7742">
            <w:pPr>
              <w:rPr>
                <w:rFonts w:ascii="宋体" w:hAnsi="宋体"/>
              </w:rPr>
            </w:pPr>
          </w:p>
        </w:tc>
      </w:tr>
      <w:tr w14:paraId="1730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BF02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申办者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8784">
            <w:pPr>
              <w:rPr>
                <w:rFonts w:ascii="宋体" w:hAnsi="宋体"/>
              </w:rPr>
            </w:pPr>
          </w:p>
        </w:tc>
      </w:tr>
      <w:tr w14:paraId="105C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A805">
            <w:pPr>
              <w:rPr>
                <w:rFonts w:ascii="宋体" w:hAnsi="宋体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NMPA</w:t>
            </w:r>
            <w:r>
              <w:rPr>
                <w:rFonts w:hint="eastAsia" w:ascii="宋体" w:hAnsi="宋体"/>
                <w:b/>
              </w:rPr>
              <w:t>批件号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01DF">
            <w:pPr>
              <w:rPr>
                <w:rFonts w:ascii="宋体" w:hAnsi="宋体"/>
              </w:rPr>
            </w:pPr>
          </w:p>
        </w:tc>
      </w:tr>
      <w:tr w14:paraId="7D1F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253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临床研究单位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0C98">
            <w:pPr>
              <w:rPr>
                <w:rFonts w:ascii="宋体" w:hAnsi="宋体"/>
              </w:rPr>
            </w:pPr>
          </w:p>
        </w:tc>
      </w:tr>
      <w:tr w14:paraId="4583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B661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承担科室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CE41">
            <w:pPr>
              <w:rPr>
                <w:rFonts w:ascii="宋体" w:hAnsi="宋体"/>
              </w:rPr>
            </w:pPr>
          </w:p>
        </w:tc>
      </w:tr>
      <w:tr w14:paraId="3BAD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740A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主要研究者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E4C7">
            <w:pPr>
              <w:rPr>
                <w:rFonts w:ascii="宋体" w:hAnsi="宋体"/>
              </w:rPr>
            </w:pPr>
          </w:p>
        </w:tc>
      </w:tr>
      <w:tr w14:paraId="7414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0484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伦理审查</w:t>
            </w:r>
            <w:r>
              <w:rPr>
                <w:rFonts w:hint="eastAsia" w:ascii="宋体" w:hAnsi="宋体"/>
                <w:b/>
                <w:lang w:val="en-US" w:eastAsia="zh-CN"/>
              </w:rPr>
              <w:t>意见函</w:t>
            </w:r>
            <w:r>
              <w:rPr>
                <w:rFonts w:hint="eastAsia" w:ascii="宋体" w:hAnsi="宋体"/>
                <w:b/>
              </w:rPr>
              <w:t>号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5132">
            <w:pPr>
              <w:rPr>
                <w:rFonts w:ascii="宋体" w:hAnsi="宋体"/>
              </w:rPr>
            </w:pPr>
          </w:p>
        </w:tc>
      </w:tr>
      <w:tr w14:paraId="71ED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C36C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有效期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C2DB">
            <w:pPr>
              <w:rPr>
                <w:rFonts w:ascii="宋体" w:hAnsi="宋体"/>
              </w:rPr>
            </w:pPr>
          </w:p>
        </w:tc>
      </w:tr>
      <w:tr w14:paraId="7AAA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931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偏离</w:t>
            </w:r>
            <w:r>
              <w:rPr>
                <w:rFonts w:hint="eastAsia" w:ascii="宋体" w:hAnsi="宋体"/>
                <w:b/>
                <w:szCs w:val="21"/>
              </w:rPr>
              <w:t>方案报告</w:t>
            </w:r>
          </w:p>
        </w:tc>
      </w:tr>
      <w:tr w14:paraId="4657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F31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 xml:space="preserve">.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偏离</w:t>
            </w:r>
            <w:r>
              <w:rPr>
                <w:rFonts w:hint="eastAsia" w:ascii="宋体" w:hAnsi="宋体"/>
                <w:b/>
                <w:szCs w:val="21"/>
              </w:rPr>
              <w:t>方案详细说明：</w:t>
            </w:r>
          </w:p>
          <w:p w14:paraId="00D12E36">
            <w:pPr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</w:p>
          <w:p w14:paraId="76E35220">
            <w:pPr>
              <w:numPr>
                <w:ilvl w:val="0"/>
                <w:numId w:val="1"/>
              </w:numPr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轻微方案偏离和重大方案偏离分开报告；重大方案偏离发现后立即上报，迟报的应同时递交迟报说明。</w:t>
            </w:r>
          </w:p>
          <w:p w14:paraId="533198FB">
            <w:pPr>
              <w:rPr>
                <w:rFonts w:hint="default" w:eastAsia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2.轻微偏离在同一个报告中分类别汇总：如涉及访视超窗/漏服药/超温/检查检验缺失等，针对不同类型偏离，在“</w:t>
            </w:r>
            <w:r>
              <w:rPr>
                <w:rFonts w:hint="eastAsia"/>
                <w:b/>
                <w:color w:val="FF0000"/>
                <w:lang w:val="en-US" w:eastAsia="zh-CN"/>
              </w:rPr>
              <w:t>2.偏离</w:t>
            </w:r>
            <w:r>
              <w:rPr>
                <w:rFonts w:hint="eastAsia"/>
                <w:b/>
                <w:color w:val="FF0000"/>
                <w:lang w:val="fr-FR"/>
              </w:rPr>
              <w:t>方案的处理措施</w:t>
            </w:r>
            <w:r>
              <w:rPr>
                <w:rFonts w:hint="eastAsia"/>
                <w:b w:val="0"/>
                <w:bCs/>
                <w:color w:val="FF0000"/>
                <w:lang w:val="fr-FR" w:eastAsia="zh-CN"/>
              </w:rPr>
              <w:t>”</w:t>
            </w:r>
            <w:r>
              <w:rPr>
                <w:rFonts w:hint="eastAsia"/>
                <w:b w:val="0"/>
                <w:bCs/>
                <w:color w:val="FF0000"/>
                <w:lang w:val="en-US" w:eastAsia="zh-CN"/>
              </w:rPr>
              <w:t>处写对应处理措施，涉及研究人员培训的，要同时提供培训记录。</w:t>
            </w:r>
          </w:p>
          <w:p w14:paraId="2619586B">
            <w:pPr>
              <w:numPr>
                <w:ilvl w:val="0"/>
                <w:numId w:val="0"/>
              </w:numPr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3.重大偏离涉及误纳的，应注明违背的具体入选标准或排除标准。</w:t>
            </w:r>
          </w:p>
          <w:p w14:paraId="00A706A6">
            <w:pPr>
              <w:numPr>
                <w:ilvl w:val="0"/>
                <w:numId w:val="0"/>
              </w:numPr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4.涉及方案禁用药的，应注明涉及方案禁用药的具体内容。</w:t>
            </w:r>
          </w:p>
          <w:p w14:paraId="60CDBEC0">
            <w:pPr>
              <w:numPr>
                <w:ilvl w:val="0"/>
                <w:numId w:val="0"/>
              </w:numPr>
              <w:rPr>
                <w:rFonts w:hint="default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填写报告后删除以上说明内容。</w:t>
            </w:r>
          </w:p>
          <w:p w14:paraId="0A157D7F">
            <w:pPr>
              <w:rPr>
                <w:rFonts w:ascii="宋体" w:hAnsi="宋体"/>
                <w:szCs w:val="21"/>
              </w:rPr>
            </w:pPr>
          </w:p>
        </w:tc>
      </w:tr>
      <w:tr w14:paraId="0F21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4E484">
            <w:pPr>
              <w:rPr>
                <w:rFonts w:hint="eastAsia" w:eastAsia="宋体"/>
                <w:b/>
                <w:lang w:val="fr-FR" w:eastAsia="zh-CN"/>
              </w:rPr>
            </w:pPr>
            <w:r>
              <w:rPr>
                <w:rFonts w:hint="eastAsia"/>
                <w:b/>
                <w:lang w:val="en-US" w:eastAsia="zh-CN"/>
              </w:rPr>
              <w:t>2.偏离</w:t>
            </w:r>
            <w:r>
              <w:rPr>
                <w:rFonts w:hint="eastAsia"/>
                <w:b/>
                <w:lang w:val="fr-FR"/>
              </w:rPr>
              <w:t>方案的处理措施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针对不同类别偏离分别填写处理措施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 w14:paraId="7276D7B4">
            <w:pPr>
              <w:jc w:val="both"/>
              <w:rPr>
                <w:rFonts w:hint="eastAsia"/>
                <w:b/>
                <w:lang w:val="en-US" w:eastAsia="zh-CN"/>
              </w:rPr>
            </w:pPr>
          </w:p>
        </w:tc>
      </w:tr>
      <w:tr w14:paraId="4A05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E70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lang w:val="en-US" w:eastAsia="zh-CN"/>
              </w:rPr>
              <w:t>3.主要研究者对偏离</w:t>
            </w:r>
            <w:r>
              <w:rPr>
                <w:rFonts w:hint="eastAsia"/>
                <w:b/>
                <w:lang w:val="fr-FR"/>
              </w:rPr>
              <w:t>方案影响</w:t>
            </w:r>
            <w:r>
              <w:rPr>
                <w:rFonts w:hint="eastAsia"/>
                <w:b/>
                <w:lang w:val="en-US" w:eastAsia="zh-CN"/>
              </w:rPr>
              <w:t>的判断</w:t>
            </w:r>
            <w:r>
              <w:rPr>
                <w:rFonts w:hint="eastAsia"/>
                <w:b/>
                <w:lang w:val="fr-FR"/>
              </w:rPr>
              <w:t>：</w:t>
            </w:r>
          </w:p>
        </w:tc>
      </w:tr>
      <w:tr w14:paraId="6A9D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4935">
            <w:pPr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/>
              </w:rPr>
              <w:t>是否造成</w:t>
            </w:r>
            <w:r>
              <w:rPr>
                <w:rFonts w:hint="eastAsia"/>
                <w:lang w:eastAsia="zh-CN"/>
              </w:rPr>
              <w:t>研究参与者</w:t>
            </w:r>
            <w:r>
              <w:rPr>
                <w:rFonts w:hint="eastAsia"/>
              </w:rPr>
              <w:t>健康损害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</w:t>
            </w:r>
          </w:p>
          <w:p w14:paraId="0B6495ED">
            <w:pPr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/>
              </w:rPr>
              <w:t>是否损害</w:t>
            </w:r>
            <w:r>
              <w:rPr>
                <w:rFonts w:hint="eastAsia"/>
                <w:lang w:eastAsia="zh-CN"/>
              </w:rPr>
              <w:t>研究参与者</w:t>
            </w:r>
            <w:r>
              <w:rPr>
                <w:rFonts w:hint="eastAsia"/>
              </w:rPr>
              <w:t>的权益</w:t>
            </w:r>
            <w:r>
              <w:rPr>
                <w:rFonts w:hint="eastAsia" w:ascii="楷体_GB2312" w:hAnsi="TimesNewRoman" w:eastAsia="楷体_GB2312"/>
                <w:kern w:val="0"/>
              </w:rPr>
              <w:t>：  □是，□否</w:t>
            </w:r>
          </w:p>
          <w:p w14:paraId="71F6DC4B">
            <w:pPr>
              <w:rPr>
                <w:rFonts w:hint="eastAsia" w:ascii="楷体_GB2312" w:hAnsi="TimesNewRoman" w:eastAsia="楷体_GB2312"/>
                <w:kern w:val="0"/>
              </w:rPr>
            </w:pPr>
            <w:r>
              <w:rPr>
                <w:rFonts w:hint="eastAsia"/>
              </w:rPr>
              <w:t>是否影响数据真实可靠</w:t>
            </w:r>
            <w:r>
              <w:rPr>
                <w:rFonts w:hint="eastAsia" w:ascii="楷体_GB2312" w:hAnsi="TimesNewRoman" w:eastAsia="楷体_GB2312"/>
                <w:kern w:val="0"/>
              </w:rPr>
              <w:t xml:space="preserve">：  </w:t>
            </w:r>
            <w:r>
              <w:rPr>
                <w:rFonts w:hint="eastAsia" w:ascii="楷体_GB2312" w:hAnsi="TimesNewRoman" w:eastAsia="楷体_GB2312"/>
                <w:kern w:val="0"/>
                <w:lang w:eastAsia="zh-CN"/>
              </w:rPr>
              <w:t>□</w:t>
            </w:r>
            <w:r>
              <w:rPr>
                <w:rFonts w:hint="eastAsia" w:ascii="楷体_GB2312" w:hAnsi="TimesNewRoman" w:eastAsia="楷体_GB2312"/>
                <w:kern w:val="0"/>
              </w:rPr>
              <w:t>是，□否</w:t>
            </w:r>
          </w:p>
          <w:p w14:paraId="5B1BF4E2">
            <w:pPr>
              <w:rPr>
                <w:rFonts w:hint="eastAsia" w:ascii="楷体_GB2312" w:hAnsi="TimesNewRoman" w:eastAsia="楷体_GB2312"/>
                <w:kern w:val="0"/>
                <w:lang w:val="fr-FR"/>
              </w:rPr>
            </w:pPr>
            <w:r>
              <w:rPr>
                <w:rFonts w:hint="eastAsia" w:ascii="Times New Roman" w:hAnsi="Times New Roman" w:eastAsia="宋体" w:cs="Times New Roman"/>
                <w:lang w:val="fr-FR"/>
              </w:rPr>
              <w:t>违背方案事件的性质、程度与造成的后果是否“严重”：□是，□否</w:t>
            </w:r>
          </w:p>
        </w:tc>
      </w:tr>
      <w:tr w14:paraId="60C8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0B6D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报告人签字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EB73">
            <w:pPr>
              <w:rPr>
                <w:rFonts w:ascii="宋体" w:hAnsi="宋体"/>
              </w:rPr>
            </w:pPr>
          </w:p>
        </w:tc>
      </w:tr>
      <w:tr w14:paraId="3456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DB1D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C67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年         月         日</w:t>
            </w:r>
          </w:p>
        </w:tc>
      </w:tr>
    </w:tbl>
    <w:p w14:paraId="6E5AF0FA">
      <w:pPr>
        <w:pStyle w:val="2"/>
      </w:pPr>
    </w:p>
    <w:p w14:paraId="1A0CF60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E28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E6DD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BE6DD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2C486"/>
    <w:multiLevelType w:val="singleLevel"/>
    <w:tmpl w:val="4B52C4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D17E5"/>
    <w:rsid w:val="12D0025E"/>
    <w:rsid w:val="24E54ADD"/>
    <w:rsid w:val="470F4311"/>
    <w:rsid w:val="63B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491</Characters>
  <Lines>0</Lines>
  <Paragraphs>0</Paragraphs>
  <TotalTime>0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2025-07-28T00:56:00Z</dcterms:created>
  <dc:creator>YN</dc:creator>
  <cp:lastModifiedBy>Blue</cp:lastModifiedBy>
  <dcterms:modified xsi:type="dcterms:W3CDTF">2026-06-30T03:52:08Z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1DD5E490C5BF42B6B4D17C265BF52E8E_11</vt:lpwstr>
  </property>
  <property fmtid="{D5CDD505-2E9C-101B-9397-08002B2CF9AE}" pid="4" name="KSOTemplateDocerSaveRecord">
    <vt:lpwstr>eyJoZGlkIjoiY2VkZDcxNmU3YzhkMjFiZTcyNzI1OWMwMzA4MzlhOTkiLCJ1c2VySWQiOiI1MjA3MjU3MDUifQ==</vt:lpwstr>
  </property>
</Properties>
</file>