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6D9B70">
      <w:pPr>
        <w:rPr>
          <w:rFonts w:hint="default" w:ascii="仿宋" w:hAnsi="仿宋" w:eastAsia="仿宋" w:cs="宋体"/>
          <w:b/>
          <w:color w:val="auto"/>
          <w:kern w:val="0"/>
          <w:sz w:val="28"/>
          <w:szCs w:val="28"/>
          <w:highlight w:val="none"/>
          <w:shd w:val="clear" w:color="auto" w:fill="FFFFFF"/>
          <w:lang w:val="en-US" w:eastAsia="zh-CN"/>
        </w:rPr>
      </w:pPr>
      <w:bookmarkStart w:id="0" w:name="_GoBack"/>
      <w:r>
        <w:rPr>
          <w:rFonts w:hint="eastAsia" w:ascii="仿宋" w:hAnsi="仿宋" w:eastAsia="仿宋" w:cs="宋体"/>
          <w:b/>
          <w:color w:val="auto"/>
          <w:kern w:val="0"/>
          <w:sz w:val="28"/>
          <w:szCs w:val="28"/>
          <w:highlight w:val="none"/>
          <w:shd w:val="clear" w:color="auto" w:fill="FFFFFF"/>
          <w:lang w:eastAsia="zh-CN"/>
        </w:rPr>
        <w:t>附件</w:t>
      </w:r>
      <w:r>
        <w:rPr>
          <w:rFonts w:hint="eastAsia" w:ascii="仿宋" w:hAnsi="仿宋" w:eastAsia="仿宋" w:cs="宋体"/>
          <w:b/>
          <w:color w:val="auto"/>
          <w:kern w:val="0"/>
          <w:sz w:val="28"/>
          <w:szCs w:val="28"/>
          <w:highlight w:val="none"/>
          <w:shd w:val="clear" w:color="auto" w:fill="FFFFFF"/>
          <w:lang w:val="en-US" w:eastAsia="zh-CN"/>
        </w:rPr>
        <w:t>1：技术要求</w:t>
      </w:r>
      <w:bookmarkEnd w:id="0"/>
    </w:p>
    <w:p w14:paraId="7E299249">
      <w:pPr>
        <w:ind w:firstLine="2891" w:firstLineChars="1200"/>
        <w:rPr>
          <w:rFonts w:hint="eastAsia" w:ascii="仿宋" w:hAnsi="仿宋" w:eastAsia="仿宋" w:cs="仿宋"/>
          <w:b/>
          <w:bCs/>
          <w:color w:val="auto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lang w:eastAsia="zh-CN"/>
        </w:rPr>
        <w:t>口腔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</w:rPr>
        <w:t>无油涡旋空压机技术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lang w:eastAsia="zh-CN"/>
        </w:rPr>
        <w:t>要求</w:t>
      </w:r>
    </w:p>
    <w:p w14:paraId="458151F9">
      <w:pP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</w:pPr>
    </w:p>
    <w:p w14:paraId="2ADAC735">
      <w:pPr>
        <w:pStyle w:val="3"/>
        <w:rPr>
          <w:rFonts w:hint="eastAsia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highlight w:val="none"/>
          <w:shd w:val="clear" w:color="auto" w:fill="FFFFFF"/>
        </w:rPr>
        <w:t>▲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highlight w:val="none"/>
          <w:shd w:val="clear" w:color="auto" w:fill="FFFFFF"/>
          <w:lang w:eastAsia="zh-CN"/>
        </w:rPr>
        <w:t>一、</w:t>
      </w: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t>性能要求：可满足15台牙椅设备的动力气源及压缩空气生成，产出气体达到无油无水要求，符合GB50751-2012《医用气体工程技术规范》标准。</w:t>
      </w:r>
    </w:p>
    <w:p w14:paraId="3E10830B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jc w:val="both"/>
        <w:textAlignment w:val="auto"/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t>技术参数</w:t>
      </w:r>
    </w:p>
    <w:p w14:paraId="77D1019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jc w:val="both"/>
        <w:textAlignment w:val="auto"/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t>1.电源条件：三相五线制 AC380V±10% / 50Hz；单相220V（冷干机用）</w:t>
      </w:r>
    </w:p>
    <w:p w14:paraId="07E7B00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jc w:val="both"/>
        <w:textAlignment w:val="auto"/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t>※2.额定功率：≤6.3 kW</w:t>
      </w:r>
    </w:p>
    <w:p w14:paraId="51DCEF7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jc w:val="both"/>
        <w:textAlignment w:val="auto"/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t>※3.排气量：≥0.6 m³/min</w:t>
      </w:r>
    </w:p>
    <w:p w14:paraId="45735DD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jc w:val="both"/>
        <w:textAlignment w:val="auto"/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t>※4.最高工作压力：0.8 MPa</w:t>
      </w:r>
    </w:p>
    <w:p w14:paraId="18BE1D7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jc w:val="both"/>
        <w:textAlignment w:val="auto"/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t>※5.噪音：≤70 dB</w:t>
      </w:r>
    </w:p>
    <w:p w14:paraId="265F97B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jc w:val="both"/>
        <w:textAlignment w:val="auto"/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t>6.工作环境温度：5~40℃</w:t>
      </w:r>
    </w:p>
    <w:p w14:paraId="4317C85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jc w:val="both"/>
        <w:textAlignment w:val="auto"/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t>7.机柜要求：碳钢喷塑外罩，复合降噪措施；具备合理散热风道设计，保证主机在额定工况下正常运行。</w:t>
      </w:r>
    </w:p>
    <w:p w14:paraId="34732A4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jc w:val="both"/>
        <w:textAlignment w:val="auto"/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t>▲8.压缩主机：全无油涡旋式空气压缩机；设计寿命≥5000小时，提供制造商寿命证明或第三方检测报告。</w:t>
      </w:r>
    </w:p>
    <w:p w14:paraId="0A736D6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jc w:val="both"/>
        <w:textAlignment w:val="auto"/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t>▲9.无油认证：提供经CNAS/CMA认可的第三方检测机构出具的ISO 8573-1 Class 0 无油等级检测报告或认证证书。</w:t>
      </w:r>
    </w:p>
    <w:p w14:paraId="0CE677E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jc w:val="both"/>
        <w:textAlignment w:val="auto"/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t>10.冷却系统：风冷式冷却系统，换热器材质耐腐蚀，出口气体温度接近环境温度，保障后处理设备效率。</w:t>
      </w:r>
    </w:p>
    <w:p w14:paraId="0CFA68F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jc w:val="both"/>
        <w:textAlignment w:val="auto"/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t>11.安全防护：高温气路、电路及旋转部件具备防护措施，符合电气安全及机械安全相关标准。</w:t>
      </w:r>
    </w:p>
    <w:p w14:paraId="542EBBB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jc w:val="both"/>
        <w:textAlignment w:val="auto"/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t>▲12.气源无菌设计，依据《医用气体工程技术规范GB50751-2012》要求，对气体进行多级过滤，活性微生物含量≤100CFU/m3。具有CMA或CMAS资质第三方检测机构出具的检测报告。</w:t>
      </w:r>
    </w:p>
    <w:p w14:paraId="3B42314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jc w:val="both"/>
        <w:textAlignment w:val="auto"/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t>13.控制系统：微电脑控制器，具备RS485通讯接口，支持远程监控扩展；具备自我检测、温度监控、三级故障报警、耗材维护提醒及运行数据记录导出功能。</w:t>
      </w:r>
    </w:p>
    <w:p w14:paraId="6984A54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jc w:val="both"/>
        <w:textAlignment w:val="auto"/>
        <w:rPr>
          <w:rFonts w:hint="default" w:ascii="仿宋" w:hAnsi="仿宋" w:eastAsia="仿宋" w:cs="仿宋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t>▲14.干燥系统：配置同品牌冷冻式干燥机，压力露点2~10℃，有效除去水分。(提供符合GB/T13277.1-2023《压缩空气第1部分:污染物净化等级》标准，具有CMA资质第三方检测机构出具的检测报告。)</w:t>
      </w:r>
    </w:p>
    <w:p w14:paraId="44A58E8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jc w:val="both"/>
        <w:textAlignment w:val="auto"/>
        <w:rPr>
          <w:rFonts w:hint="default" w:ascii="仿宋" w:hAnsi="仿宋" w:eastAsia="仿宋" w:cs="仿宋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t>▲15.储气罐：容积≥400L；内外表面防腐喷塑处理，避免二次污染，提供压力容器证。</w:t>
      </w:r>
    </w:p>
    <w:p w14:paraId="057A33E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jc w:val="both"/>
        <w:textAlignment w:val="auto"/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t>16.外形尺寸：宽≤900mm × 深≤900mm × 高≤1200mm</w:t>
      </w:r>
    </w:p>
    <w:p w14:paraId="5C82E72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jc w:val="both"/>
        <w:textAlignment w:val="auto"/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t>※17.机组重量：≤350 kg</w:t>
      </w:r>
    </w:p>
    <w:p w14:paraId="2E6E2E47">
      <w:pP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t>※18.气体接口：G1/2" 或等效标准接口</w:t>
      </w:r>
    </w:p>
    <w:p w14:paraId="66969880">
      <w:pPr>
        <w:tabs>
          <w:tab w:val="left" w:pos="518"/>
          <w:tab w:val="left" w:pos="2218"/>
        </w:tabs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</w:pPr>
    </w:p>
    <w:p w14:paraId="60E0FD21">
      <w:pPr>
        <w:tabs>
          <w:tab w:val="left" w:pos="518"/>
          <w:tab w:val="left" w:pos="2218"/>
        </w:tabs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t>说明：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highlight w:val="none"/>
          <w:shd w:val="clear" w:color="auto" w:fill="FFFFFF"/>
        </w:rPr>
        <w:t>▲</w:t>
      </w: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t>项为实质性要求，不满足视为无效投标</w:t>
      </w:r>
    </w:p>
    <w:p w14:paraId="7F43673F">
      <w:pPr>
        <w:tabs>
          <w:tab w:val="left" w:pos="518"/>
          <w:tab w:val="left" w:pos="2218"/>
        </w:tabs>
        <w:ind w:firstLine="720" w:firstLineChars="300"/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highlight w:val="none"/>
          <w:lang w:val="en-US" w:eastAsia="zh-CN"/>
        </w:rPr>
        <w:t>※项为重点考虑指标</w:t>
      </w:r>
    </w:p>
    <w:p w14:paraId="35B10DD9">
      <w:pPr>
        <w:rPr>
          <w:rFonts w:hint="eastAsia" w:ascii="仿宋" w:hAnsi="仿宋" w:eastAsia="仿宋" w:cs="宋体"/>
          <w:b/>
          <w:color w:val="auto"/>
          <w:kern w:val="0"/>
          <w:sz w:val="28"/>
          <w:szCs w:val="28"/>
          <w:highlight w:val="none"/>
          <w:shd w:val="clear" w:color="auto" w:fill="FFFFFF"/>
        </w:rPr>
      </w:pPr>
    </w:p>
    <w:p w14:paraId="5C492653">
      <w:pPr>
        <w:jc w:val="both"/>
        <w:rPr>
          <w:rFonts w:hint="eastAsia" w:ascii="仿宋" w:hAnsi="仿宋" w:eastAsia="仿宋" w:cs="宋体"/>
          <w:b/>
          <w:color w:val="auto"/>
          <w:kern w:val="0"/>
          <w:sz w:val="28"/>
          <w:szCs w:val="28"/>
          <w:highlight w:val="none"/>
          <w:shd w:val="clear" w:color="auto" w:fill="FFFFFF"/>
        </w:rPr>
      </w:pPr>
    </w:p>
    <w:p w14:paraId="541BBD27">
      <w:pPr>
        <w:pStyle w:val="3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BE829FA"/>
    <w:multiLevelType w:val="singleLevel"/>
    <w:tmpl w:val="6BE829FA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M4MGFjNGVlNmVhMDEyNmY1MzlhMWVkZDEwMGQ3NDQifQ=="/>
  </w:docVars>
  <w:rsids>
    <w:rsidRoot w:val="43117CB9"/>
    <w:rsid w:val="002744BD"/>
    <w:rsid w:val="016519C1"/>
    <w:rsid w:val="041345F4"/>
    <w:rsid w:val="06A534D9"/>
    <w:rsid w:val="075334EF"/>
    <w:rsid w:val="07A752B6"/>
    <w:rsid w:val="082A15C4"/>
    <w:rsid w:val="08703D50"/>
    <w:rsid w:val="0966246F"/>
    <w:rsid w:val="0BC1013B"/>
    <w:rsid w:val="0BE65E1F"/>
    <w:rsid w:val="0C4A74E7"/>
    <w:rsid w:val="0D305CCC"/>
    <w:rsid w:val="0F802974"/>
    <w:rsid w:val="119B0C0A"/>
    <w:rsid w:val="12017F94"/>
    <w:rsid w:val="1205164F"/>
    <w:rsid w:val="125130CF"/>
    <w:rsid w:val="14312B82"/>
    <w:rsid w:val="14E260C3"/>
    <w:rsid w:val="152A0EB3"/>
    <w:rsid w:val="15C91FF8"/>
    <w:rsid w:val="17EE3C39"/>
    <w:rsid w:val="17F167F2"/>
    <w:rsid w:val="181D065D"/>
    <w:rsid w:val="18E021EF"/>
    <w:rsid w:val="190A5178"/>
    <w:rsid w:val="19466124"/>
    <w:rsid w:val="1B2168F5"/>
    <w:rsid w:val="1B4F5986"/>
    <w:rsid w:val="1C3B5CE8"/>
    <w:rsid w:val="1CBD2E61"/>
    <w:rsid w:val="1EE46C35"/>
    <w:rsid w:val="21AF4E46"/>
    <w:rsid w:val="236E6856"/>
    <w:rsid w:val="240C4E74"/>
    <w:rsid w:val="25EF714A"/>
    <w:rsid w:val="26F37411"/>
    <w:rsid w:val="297D4984"/>
    <w:rsid w:val="2AAE3A07"/>
    <w:rsid w:val="2AD359D3"/>
    <w:rsid w:val="2F176141"/>
    <w:rsid w:val="30313265"/>
    <w:rsid w:val="3336745D"/>
    <w:rsid w:val="34B75700"/>
    <w:rsid w:val="354647FA"/>
    <w:rsid w:val="367534B0"/>
    <w:rsid w:val="37E24D57"/>
    <w:rsid w:val="3B8A1F65"/>
    <w:rsid w:val="43117CB9"/>
    <w:rsid w:val="46533F73"/>
    <w:rsid w:val="48AA023F"/>
    <w:rsid w:val="4A75691E"/>
    <w:rsid w:val="4C08096C"/>
    <w:rsid w:val="4DAE39CA"/>
    <w:rsid w:val="4E333407"/>
    <w:rsid w:val="4E5A0E12"/>
    <w:rsid w:val="502A1CE1"/>
    <w:rsid w:val="50A92561"/>
    <w:rsid w:val="50F81BD3"/>
    <w:rsid w:val="51C468EB"/>
    <w:rsid w:val="53FD1767"/>
    <w:rsid w:val="56AE2637"/>
    <w:rsid w:val="58B5324D"/>
    <w:rsid w:val="59673ABD"/>
    <w:rsid w:val="5BCC6593"/>
    <w:rsid w:val="5C283EC9"/>
    <w:rsid w:val="5E8843A7"/>
    <w:rsid w:val="5F351B48"/>
    <w:rsid w:val="607242A1"/>
    <w:rsid w:val="633914DA"/>
    <w:rsid w:val="64B642DC"/>
    <w:rsid w:val="69280027"/>
    <w:rsid w:val="698C3686"/>
    <w:rsid w:val="6A132A85"/>
    <w:rsid w:val="6AA26B7E"/>
    <w:rsid w:val="6B442A68"/>
    <w:rsid w:val="6CFF6221"/>
    <w:rsid w:val="6D110B8C"/>
    <w:rsid w:val="6DE54DB4"/>
    <w:rsid w:val="6E3B746A"/>
    <w:rsid w:val="6EF94940"/>
    <w:rsid w:val="6F834209"/>
    <w:rsid w:val="71314D56"/>
    <w:rsid w:val="71EB2A4E"/>
    <w:rsid w:val="73116E3A"/>
    <w:rsid w:val="74D43450"/>
    <w:rsid w:val="74E84729"/>
    <w:rsid w:val="7814558B"/>
    <w:rsid w:val="782E09E2"/>
    <w:rsid w:val="78D87374"/>
    <w:rsid w:val="7A067BF3"/>
    <w:rsid w:val="7A3F54E7"/>
    <w:rsid w:val="7BDB712A"/>
    <w:rsid w:val="7D4E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autoSpaceDE w:val="0"/>
      <w:autoSpaceDN w:val="0"/>
      <w:jc w:val="left"/>
    </w:pPr>
    <w:rPr>
      <w:rFonts w:ascii="宋体" w:cs="宋体"/>
      <w:kern w:val="0"/>
      <w:sz w:val="22"/>
      <w:szCs w:val="22"/>
      <w:lang w:val="zh-CN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666666"/>
      <w:sz w:val="24"/>
      <w:szCs w:val="24"/>
      <w:u w:val="none"/>
    </w:rPr>
  </w:style>
  <w:style w:type="paragraph" w:customStyle="1" w:styleId="10">
    <w:name w:val="正文_3_0_0"/>
    <w:basedOn w:val="11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paragraph" w:customStyle="1" w:styleId="11">
    <w:name w:val="正文_4_0"/>
    <w:qFormat/>
    <w:uiPriority w:val="0"/>
    <w:pPr>
      <w:widowControl w:val="0"/>
      <w:jc w:val="both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12">
    <w:name w:val="*正文_0_0"/>
    <w:basedOn w:val="13"/>
    <w:next w:val="13"/>
    <w:qFormat/>
    <w:uiPriority w:val="0"/>
    <w:pPr>
      <w:widowControl/>
      <w:ind w:firstLine="482"/>
    </w:pPr>
    <w:rPr>
      <w:rFonts w:ascii="微软雅黑" w:hAnsi="微软雅黑" w:eastAsia="微软雅黑"/>
      <w:sz w:val="21"/>
    </w:rPr>
  </w:style>
  <w:style w:type="paragraph" w:customStyle="1" w:styleId="13">
    <w:name w:val="正文_0_0"/>
    <w:next w:val="14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4">
    <w:name w:val="正文文本_0_0"/>
    <w:basedOn w:val="13"/>
    <w:next w:val="15"/>
    <w:qFormat/>
    <w:uiPriority w:val="0"/>
    <w:rPr>
      <w:rFonts w:eastAsia="仿宋_GB2312"/>
      <w:kern w:val="2"/>
      <w:sz w:val="28"/>
      <w:szCs w:val="30"/>
    </w:rPr>
  </w:style>
  <w:style w:type="paragraph" w:customStyle="1" w:styleId="15">
    <w:name w:val="Default_0_0"/>
    <w:basedOn w:val="16"/>
    <w:next w:val="17"/>
    <w:qFormat/>
    <w:uiPriority w:val="0"/>
    <w:pPr>
      <w:widowControl w:val="0"/>
      <w:autoSpaceDE w:val="0"/>
      <w:autoSpaceDN w:val="0"/>
      <w:adjustRightInd w:val="0"/>
    </w:pPr>
    <w:rPr>
      <w:color w:val="000000"/>
      <w:sz w:val="24"/>
      <w:szCs w:val="24"/>
      <w:lang w:val="en-US" w:eastAsia="zh-CN" w:bidi="ar-SA"/>
    </w:rPr>
  </w:style>
  <w:style w:type="paragraph" w:customStyle="1" w:styleId="16">
    <w:name w:val="正文_0_0_1"/>
    <w:next w:val="15"/>
    <w:qFormat/>
    <w:uiPriority w:val="0"/>
    <w:pPr>
      <w:widowControl w:val="0"/>
      <w:jc w:val="both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17">
    <w:name w:val="正文_1_0"/>
    <w:basedOn w:val="18"/>
    <w:next w:val="21"/>
    <w:qFormat/>
    <w:uiPriority w:val="0"/>
    <w:pPr>
      <w:widowControl w:val="0"/>
      <w:jc w:val="both"/>
    </w:pPr>
    <w:rPr>
      <w:lang w:val="en-US" w:eastAsia="zh-CN" w:bidi="ar-SA"/>
    </w:rPr>
  </w:style>
  <w:style w:type="paragraph" w:customStyle="1" w:styleId="18">
    <w:name w:val="正文_2_0"/>
    <w:next w:val="19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9">
    <w:name w:val="Default_2_0"/>
    <w:next w:val="20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paragraph" w:customStyle="1" w:styleId="20">
    <w:name w:val="正文 A_2"/>
    <w:next w:val="19"/>
    <w:qFormat/>
    <w:uiPriority w:val="99"/>
    <w:pPr>
      <w:widowControl w:val="0"/>
      <w:jc w:val="both"/>
    </w:pPr>
    <w:rPr>
      <w:rFonts w:ascii="Arial Unicode MS" w:hAnsi="Arial Unicode MS" w:eastAsia="宋体" w:cs="Arial Unicode MS"/>
      <w:color w:val="000000"/>
      <w:kern w:val="2"/>
      <w:sz w:val="21"/>
      <w:szCs w:val="21"/>
      <w:lang w:val="en-US" w:eastAsia="zh-CN" w:bidi="ar-SA"/>
    </w:rPr>
  </w:style>
  <w:style w:type="paragraph" w:customStyle="1" w:styleId="21">
    <w:name w:val="Default_1_0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4327</Words>
  <Characters>4628</Characters>
  <Lines>0</Lines>
  <Paragraphs>0</Paragraphs>
  <TotalTime>13</TotalTime>
  <ScaleCrop>false</ScaleCrop>
  <LinksUpToDate>false</LinksUpToDate>
  <CharactersWithSpaces>5360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2023-03-06T03:34:00Z</dcterms:created>
  <dc:creator>Administrator</dc:creator>
  <cp:lastModifiedBy>晓权</cp:lastModifiedBy>
  <dcterms:modified xsi:type="dcterms:W3CDTF">2026-08-07T02:50:51Z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1E2FDEBDFC4247A3AFF61810842845E9_13</vt:lpwstr>
  </property>
  <property fmtid="{D5CDD505-2E9C-101B-9397-08002B2CF9AE}" pid="4" name="KSOTemplateDocerSaveRecord">
    <vt:lpwstr>eyJoZGlkIjoiNDdiNzFjNmQ4ZjgzYjlmNjA3ZTRiNTJkYjNjYWM2NzMiLCJ1c2VySWQiOiI3NzAyNjI5MDYifQ==</vt:lpwstr>
  </property>
</Properties>
</file>